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7D" w:rsidRPr="00DA5B33" w:rsidRDefault="0016447D" w:rsidP="0016447D">
      <w:pPr>
        <w:pStyle w:val="NoSpacing"/>
        <w:jc w:val="center"/>
        <w:rPr>
          <w:rFonts w:ascii="Copperplate Gothic Bold" w:hAnsi="Copperplate Gothic Bold"/>
          <w:sz w:val="56"/>
        </w:rPr>
      </w:pPr>
      <w:r w:rsidRPr="00DA5B33">
        <w:rPr>
          <w:rFonts w:ascii="Copperplate Gothic Bold" w:hAnsi="Copperplate Gothic Bold"/>
          <w:sz w:val="56"/>
        </w:rPr>
        <w:t>ACTAA JUDGES’ AGREEMENT</w:t>
      </w:r>
    </w:p>
    <w:p w:rsidR="0016447D" w:rsidRDefault="0016447D" w:rsidP="0016447D">
      <w:pPr>
        <w:pStyle w:val="NoSpacing"/>
        <w:jc w:val="center"/>
      </w:pPr>
    </w:p>
    <w:p w:rsidR="0016447D" w:rsidRDefault="0016447D" w:rsidP="0016447D">
      <w:r>
        <w:t>First, and foremost, thank you for giving your time to our students.  Your willingness to watch their performances and offer meaningful feedback is invaluable.  All judges at ACTAA TOC qualifying tournaments must:</w:t>
      </w:r>
    </w:p>
    <w:p w:rsidR="0016447D" w:rsidRPr="009A01A9" w:rsidRDefault="0016447D" w:rsidP="0016447D">
      <w:pPr>
        <w:pStyle w:val="ListParagraph"/>
        <w:numPr>
          <w:ilvl w:val="0"/>
          <w:numId w:val="1"/>
        </w:numPr>
        <w:rPr>
          <w:rStyle w:val="postbody"/>
        </w:rPr>
      </w:pPr>
      <w:r>
        <w:rPr>
          <w:rStyle w:val="postbody"/>
          <w:rFonts w:ascii="Tahoma" w:hAnsi="Tahoma" w:cs="Tahoma"/>
          <w:color w:val="000000"/>
          <w:sz w:val="20"/>
          <w:szCs w:val="20"/>
        </w:rPr>
        <w:t>Not curse or use suggestive language that is either directed at or in the presence of students.</w:t>
      </w:r>
    </w:p>
    <w:p w:rsidR="0016447D" w:rsidRPr="009A01A9" w:rsidRDefault="0016447D" w:rsidP="0016447D">
      <w:pPr>
        <w:pStyle w:val="ListParagraph"/>
        <w:rPr>
          <w:rStyle w:val="postbody"/>
        </w:rPr>
      </w:pPr>
    </w:p>
    <w:p w:rsidR="0016447D" w:rsidRPr="00DA5B33" w:rsidRDefault="0016447D" w:rsidP="0016447D">
      <w:pPr>
        <w:pStyle w:val="ListParagraph"/>
        <w:numPr>
          <w:ilvl w:val="0"/>
          <w:numId w:val="1"/>
        </w:numPr>
        <w:rPr>
          <w:rStyle w:val="postbody"/>
        </w:rPr>
      </w:pPr>
      <w:r>
        <w:rPr>
          <w:rStyle w:val="postbody"/>
          <w:rFonts w:ascii="Tahoma" w:hAnsi="Tahoma" w:cs="Tahoma"/>
          <w:color w:val="000000"/>
          <w:sz w:val="20"/>
          <w:szCs w:val="20"/>
        </w:rPr>
        <w:t>Not verbally critique individual performers, rather fill the ballot out completely, including comments</w:t>
      </w:r>
      <w:r w:rsidRPr="00DA5B33">
        <w:rPr>
          <w:rStyle w:val="postbody"/>
          <w:rFonts w:ascii="Tahoma" w:hAnsi="Tahoma" w:cs="Tahoma"/>
          <w:color w:val="000000"/>
          <w:sz w:val="20"/>
          <w:szCs w:val="20"/>
        </w:rPr>
        <w:t>.   Oral critiques in debate should be kept to a minimum (5 minutes) and should not replace written critiques on ballots.</w:t>
      </w:r>
    </w:p>
    <w:p w:rsidR="0016447D" w:rsidRPr="00DA5B33" w:rsidRDefault="0016447D" w:rsidP="0016447D">
      <w:pPr>
        <w:pStyle w:val="ListParagraph"/>
        <w:rPr>
          <w:rStyle w:val="postbody"/>
        </w:rPr>
      </w:pPr>
    </w:p>
    <w:p w:rsidR="0016447D" w:rsidRPr="00DA5B33" w:rsidRDefault="0016447D" w:rsidP="0016447D">
      <w:pPr>
        <w:pStyle w:val="ListParagraph"/>
        <w:numPr>
          <w:ilvl w:val="0"/>
          <w:numId w:val="1"/>
        </w:numPr>
      </w:pPr>
      <w:r w:rsidRPr="00DA5B33">
        <w:rPr>
          <w:rStyle w:val="postbody"/>
          <w:rFonts w:ascii="Tahoma" w:hAnsi="Tahoma" w:cs="Tahoma"/>
          <w:color w:val="000000"/>
          <w:sz w:val="20"/>
          <w:szCs w:val="20"/>
        </w:rPr>
        <w:t>Remember that ballots are intended as instructional documents; please add criticism and praise in ways that a student can grow and learn, not be belittled or insulted.</w:t>
      </w:r>
    </w:p>
    <w:p w:rsidR="0016447D" w:rsidRPr="00DA5B33" w:rsidRDefault="0016447D" w:rsidP="0016447D">
      <w:pPr>
        <w:pStyle w:val="ListParagraph"/>
        <w:rPr>
          <w:rStyle w:val="postbody"/>
          <w:rFonts w:ascii="Tahoma" w:hAnsi="Tahoma" w:cs="Tahoma"/>
          <w:color w:val="000000"/>
          <w:sz w:val="20"/>
          <w:szCs w:val="20"/>
        </w:rPr>
      </w:pPr>
    </w:p>
    <w:p w:rsidR="0016447D" w:rsidRPr="00DA5B33" w:rsidRDefault="0016447D" w:rsidP="0016447D">
      <w:pPr>
        <w:pStyle w:val="ListParagraph"/>
        <w:numPr>
          <w:ilvl w:val="0"/>
          <w:numId w:val="1"/>
        </w:numPr>
      </w:pPr>
      <w:r w:rsidRPr="00DA5B33">
        <w:rPr>
          <w:rStyle w:val="postbody"/>
          <w:rFonts w:ascii="Tahoma" w:hAnsi="Tahoma" w:cs="Tahoma"/>
          <w:color w:val="000000"/>
          <w:sz w:val="20"/>
          <w:szCs w:val="20"/>
        </w:rPr>
        <w:t>Acknowledge that, per Arkansas state law, smoking and vaping are not permitted on school grounds.</w:t>
      </w:r>
    </w:p>
    <w:p w:rsidR="0016447D" w:rsidRPr="00DA5B33" w:rsidRDefault="0016447D" w:rsidP="0016447D">
      <w:pPr>
        <w:pStyle w:val="ListParagraph"/>
        <w:rPr>
          <w:rStyle w:val="postbody"/>
          <w:rFonts w:ascii="Tahoma" w:hAnsi="Tahoma" w:cs="Tahoma"/>
          <w:color w:val="000000"/>
          <w:sz w:val="20"/>
          <w:szCs w:val="20"/>
        </w:rPr>
      </w:pPr>
    </w:p>
    <w:p w:rsidR="0016447D" w:rsidRDefault="0016447D" w:rsidP="0016447D">
      <w:pPr>
        <w:pStyle w:val="ListParagraph"/>
        <w:numPr>
          <w:ilvl w:val="0"/>
          <w:numId w:val="1"/>
        </w:numPr>
      </w:pPr>
      <w:r w:rsidRPr="00DA5B33">
        <w:rPr>
          <w:rStyle w:val="postbody"/>
          <w:rFonts w:ascii="Tahoma" w:hAnsi="Tahoma" w:cs="Tahoma"/>
          <w:color w:val="000000"/>
          <w:sz w:val="20"/>
          <w:szCs w:val="20"/>
        </w:rPr>
        <w:t>Be attentive throughout the entire round/performance.  Please limit your use of electronic devices to emergency</w:t>
      </w:r>
      <w:r>
        <w:rPr>
          <w:rStyle w:val="postbody"/>
          <w:rFonts w:ascii="Tahoma" w:hAnsi="Tahoma" w:cs="Tahoma"/>
          <w:color w:val="000000"/>
          <w:sz w:val="20"/>
          <w:szCs w:val="20"/>
        </w:rPr>
        <w:t xml:space="preserve"> situations.  If you must exit the room before the round is complete, please wait for the current speaker/performer to finish and return as quickly as possible.  Early departure from the tournament must be communicated with the judging table.  </w:t>
      </w:r>
    </w:p>
    <w:p w:rsidR="0016447D" w:rsidRPr="009A01A9" w:rsidRDefault="0016447D" w:rsidP="0016447D">
      <w:pPr>
        <w:pStyle w:val="ListParagraph"/>
        <w:rPr>
          <w:rStyle w:val="postbody"/>
          <w:rFonts w:ascii="Tahoma" w:hAnsi="Tahoma" w:cs="Tahoma"/>
          <w:color w:val="000000"/>
          <w:sz w:val="20"/>
          <w:szCs w:val="20"/>
        </w:rPr>
      </w:pPr>
    </w:p>
    <w:p w:rsidR="0016447D" w:rsidRPr="009A01A9" w:rsidRDefault="0016447D" w:rsidP="0016447D">
      <w:pPr>
        <w:pStyle w:val="ListParagraph"/>
        <w:numPr>
          <w:ilvl w:val="0"/>
          <w:numId w:val="1"/>
        </w:numPr>
        <w:rPr>
          <w:rStyle w:val="postbody"/>
        </w:rPr>
      </w:pPr>
      <w:r>
        <w:rPr>
          <w:rStyle w:val="postbody"/>
          <w:rFonts w:ascii="Tahoma" w:hAnsi="Tahoma" w:cs="Tahoma"/>
          <w:color w:val="000000"/>
          <w:sz w:val="20"/>
          <w:szCs w:val="20"/>
        </w:rPr>
        <w:t xml:space="preserve">Consider the rules of the event when ranking students, assigning speaker points, and/or determining winners.  </w:t>
      </w:r>
    </w:p>
    <w:p w:rsidR="0016447D" w:rsidRDefault="0016447D" w:rsidP="0016447D">
      <w:pPr>
        <w:pStyle w:val="ListParagraph"/>
      </w:pPr>
    </w:p>
    <w:p w:rsidR="0016447D" w:rsidRDefault="0016447D" w:rsidP="0016447D">
      <w:pPr>
        <w:pStyle w:val="ListParagraph"/>
        <w:numPr>
          <w:ilvl w:val="0"/>
          <w:numId w:val="1"/>
        </w:numPr>
      </w:pPr>
      <w:r>
        <w:t xml:space="preserve">Ensure that all competitors are given an opportunity to perform.  Please do not leave your round until all competitors have performed, the allotted time for the round has elapsed, and/or you have been given permission to leave by the judging table or tournament director.  </w:t>
      </w:r>
    </w:p>
    <w:p w:rsidR="0016447D" w:rsidRDefault="0016447D" w:rsidP="0016447D">
      <w:pPr>
        <w:pStyle w:val="ListParagraph"/>
      </w:pPr>
    </w:p>
    <w:p w:rsidR="0016447D" w:rsidRDefault="0016447D" w:rsidP="0016447D">
      <w:pPr>
        <w:pStyle w:val="ListParagraph"/>
      </w:pPr>
    </w:p>
    <w:p w:rsidR="0016447D" w:rsidRDefault="0016447D" w:rsidP="0016447D">
      <w:r>
        <w:t xml:space="preserve">Please acknowledge that you have read and agree to follow these guidelines by signing below.   Thank you again for your time and adherence to these expectations.  </w:t>
      </w:r>
    </w:p>
    <w:p w:rsidR="0016447D" w:rsidRDefault="0016447D" w:rsidP="0016447D"/>
    <w:p w:rsidR="0016447D" w:rsidRDefault="0016447D" w:rsidP="0016447D">
      <w:pPr>
        <w:pStyle w:val="NoSpacing"/>
        <w:ind w:firstLine="720"/>
      </w:pPr>
      <w:r>
        <w:t>X________________________________________________________</w:t>
      </w:r>
      <w:r>
        <w:tab/>
      </w:r>
      <w:r>
        <w:tab/>
        <w:t>_____________</w:t>
      </w:r>
    </w:p>
    <w:p w:rsidR="0016447D" w:rsidRDefault="0016447D" w:rsidP="0016447D">
      <w:pPr>
        <w:pStyle w:val="NoSpacing"/>
        <w:ind w:firstLine="720"/>
        <w:rPr>
          <w:sz w:val="16"/>
        </w:rPr>
      </w:pPr>
      <w:r>
        <w:tab/>
      </w:r>
      <w:r>
        <w:tab/>
      </w:r>
      <w:r>
        <w:tab/>
      </w:r>
      <w:r>
        <w:tab/>
      </w:r>
      <w:r>
        <w:tab/>
      </w:r>
      <w:r>
        <w:rPr>
          <w:sz w:val="16"/>
        </w:rPr>
        <w:t>(Sign)</w:t>
      </w:r>
      <w:r>
        <w:rPr>
          <w:sz w:val="16"/>
        </w:rPr>
        <w:tab/>
      </w:r>
      <w:r>
        <w:rPr>
          <w:sz w:val="16"/>
        </w:rPr>
        <w:tab/>
      </w:r>
      <w:r>
        <w:rPr>
          <w:sz w:val="16"/>
        </w:rPr>
        <w:tab/>
      </w:r>
      <w:r>
        <w:rPr>
          <w:sz w:val="16"/>
        </w:rPr>
        <w:tab/>
      </w:r>
      <w:r>
        <w:rPr>
          <w:sz w:val="16"/>
        </w:rPr>
        <w:tab/>
      </w:r>
      <w:r>
        <w:rPr>
          <w:sz w:val="16"/>
        </w:rPr>
        <w:tab/>
        <w:t>(Date)</w:t>
      </w:r>
    </w:p>
    <w:p w:rsidR="0016447D" w:rsidRDefault="0016447D" w:rsidP="0016447D">
      <w:pPr>
        <w:pStyle w:val="NoSpacing"/>
        <w:ind w:firstLine="720"/>
        <w:rPr>
          <w:sz w:val="16"/>
        </w:rPr>
      </w:pPr>
    </w:p>
    <w:p w:rsidR="0016447D" w:rsidRDefault="0016447D" w:rsidP="0016447D">
      <w:pPr>
        <w:pStyle w:val="NoSpacing"/>
        <w:ind w:firstLine="720"/>
        <w:rPr>
          <w:sz w:val="16"/>
        </w:rPr>
      </w:pPr>
    </w:p>
    <w:p w:rsidR="0016447D" w:rsidRDefault="0016447D" w:rsidP="0016447D">
      <w:pPr>
        <w:pStyle w:val="NoSpacing"/>
        <w:ind w:firstLine="720"/>
      </w:pPr>
      <w:r>
        <w:t>X____________________________________________________________________________</w:t>
      </w:r>
    </w:p>
    <w:p w:rsidR="0016447D" w:rsidRPr="007F6C1A" w:rsidRDefault="0016447D" w:rsidP="0016447D">
      <w:pPr>
        <w:pStyle w:val="NoSpacing"/>
        <w:ind w:firstLine="720"/>
        <w:rPr>
          <w:sz w:val="16"/>
        </w:rPr>
      </w:pPr>
      <w:r>
        <w:tab/>
      </w:r>
      <w:r>
        <w:tab/>
      </w:r>
      <w:r>
        <w:tab/>
      </w:r>
      <w:r>
        <w:tab/>
      </w:r>
      <w:r>
        <w:tab/>
      </w:r>
      <w:r>
        <w:rPr>
          <w:sz w:val="16"/>
        </w:rPr>
        <w:t>(Print)</w:t>
      </w:r>
    </w:p>
    <w:p w:rsidR="007371D3" w:rsidRDefault="007371D3">
      <w:bookmarkStart w:id="0" w:name="_GoBack"/>
      <w:bookmarkEnd w:id="0"/>
    </w:p>
    <w:sectPr w:rsidR="00737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altName w:val="MV Boli"/>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7121E"/>
    <w:multiLevelType w:val="hybridMultilevel"/>
    <w:tmpl w:val="945E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7D"/>
    <w:rsid w:val="0016447D"/>
    <w:rsid w:val="0073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47D"/>
    <w:pPr>
      <w:spacing w:after="0" w:line="240" w:lineRule="auto"/>
    </w:pPr>
    <w:rPr>
      <w:rFonts w:eastAsiaTheme="minorEastAsia"/>
    </w:rPr>
  </w:style>
  <w:style w:type="paragraph" w:styleId="ListParagraph">
    <w:name w:val="List Paragraph"/>
    <w:basedOn w:val="Normal"/>
    <w:uiPriority w:val="34"/>
    <w:qFormat/>
    <w:rsid w:val="0016447D"/>
    <w:pPr>
      <w:ind w:left="720"/>
      <w:contextualSpacing/>
    </w:pPr>
  </w:style>
  <w:style w:type="character" w:customStyle="1" w:styleId="postbody">
    <w:name w:val="postbody"/>
    <w:basedOn w:val="DefaultParagraphFont"/>
    <w:rsid w:val="00164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7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47D"/>
    <w:pPr>
      <w:spacing w:after="0" w:line="240" w:lineRule="auto"/>
    </w:pPr>
    <w:rPr>
      <w:rFonts w:eastAsiaTheme="minorEastAsia"/>
    </w:rPr>
  </w:style>
  <w:style w:type="paragraph" w:styleId="ListParagraph">
    <w:name w:val="List Paragraph"/>
    <w:basedOn w:val="Normal"/>
    <w:uiPriority w:val="34"/>
    <w:qFormat/>
    <w:rsid w:val="0016447D"/>
    <w:pPr>
      <w:ind w:left="720"/>
      <w:contextualSpacing/>
    </w:pPr>
  </w:style>
  <w:style w:type="character" w:customStyle="1" w:styleId="postbody">
    <w:name w:val="postbody"/>
    <w:basedOn w:val="DefaultParagraphFont"/>
    <w:rsid w:val="0016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 Callie</dc:creator>
  <cp:lastModifiedBy>Ham, Callie</cp:lastModifiedBy>
  <cp:revision>1</cp:revision>
  <dcterms:created xsi:type="dcterms:W3CDTF">2014-09-05T16:42:00Z</dcterms:created>
  <dcterms:modified xsi:type="dcterms:W3CDTF">2014-09-05T16:42:00Z</dcterms:modified>
</cp:coreProperties>
</file>